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A5974" w14:textId="77777777" w:rsidR="00037DCA" w:rsidRPr="00776600" w:rsidRDefault="00037DCA" w:rsidP="00037DCA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</w:pPr>
      <w:r w:rsidRPr="00037DCA"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 xml:space="preserve">Álvarez-Castañeda, S. T., and C. A. </w:t>
      </w:r>
      <w:r w:rsidRPr="00776600"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>Segura-Trujillo</w:t>
      </w:r>
      <w:r w:rsidRPr="00776600">
        <w:rPr>
          <w:rFonts w:ascii="MyriadPro-Regular" w:eastAsia="Calibri" w:hAnsi="MyriadPro-Regular" w:cs="MyriadPro-Regular"/>
          <w:i/>
          <w:iCs/>
          <w:sz w:val="21"/>
          <w:szCs w:val="21"/>
          <w:lang w:val="es-MX" w:eastAsia="zh-CN" w:bidi="hi-IN"/>
          <w14:ligatures w14:val="none"/>
        </w:rPr>
        <w:t>.</w:t>
      </w:r>
      <w:r w:rsidRPr="00776600">
        <w:rPr>
          <w:rFonts w:ascii="MyriadPro-Regular" w:eastAsia="Calibri" w:hAnsi="MyriadPro-Regular" w:cs="MyriadPro-Regular"/>
          <w:sz w:val="21"/>
          <w:szCs w:val="21"/>
          <w:lang w:val="es-MX" w:eastAsia="zh-CN" w:bidi="hi-IN"/>
          <w14:ligatures w14:val="none"/>
        </w:rPr>
        <w:t xml:space="preserve"> 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val="es-MX" w:eastAsia="zh-CN" w:bidi="hi-IN"/>
          <w14:ligatures w14:val="none"/>
        </w:rPr>
        <w:t xml:space="preserve"> 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202</w:t>
      </w:r>
      <w:r w:rsidRPr="00037DCA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5</w:t>
      </w: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. Genus-level review of pocket gophers in the family </w:t>
      </w:r>
      <w:proofErr w:type="spellStart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Geomyidae</w:t>
      </w:r>
      <w:proofErr w:type="spellEnd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. </w:t>
      </w:r>
      <w:proofErr w:type="spellStart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Therya</w:t>
      </w:r>
      <w:proofErr w:type="spellEnd"/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>. DOI:10.12933/therya-25-6153</w:t>
      </w:r>
    </w:p>
    <w:p w14:paraId="65C6ADAD" w14:textId="77777777" w:rsidR="00037DCA" w:rsidRPr="00776600" w:rsidRDefault="00037DCA" w:rsidP="00037DCA">
      <w:pPr>
        <w:suppressAutoHyphens/>
        <w:spacing w:after="0" w:line="240" w:lineRule="auto"/>
        <w:outlineLvl w:val="0"/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</w:pPr>
    </w:p>
    <w:p w14:paraId="6568DCD0" w14:textId="31E07F59" w:rsidR="00037DCA" w:rsidRPr="00776600" w:rsidRDefault="00037DCA" w:rsidP="00037DCA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eastAsia="zh-CN" w:bidi="hi-IN"/>
          <w14:ligatures w14:val="none"/>
        </w:rPr>
      </w:pPr>
      <w:r w:rsidRPr="00776600">
        <w:rPr>
          <w:rFonts w:ascii="MyriadPro-Regular" w:eastAsia="Calibri" w:hAnsi="MyriadPro-Regular" w:cs="MyriadPro-Regular"/>
          <w:color w:val="000000"/>
          <w:sz w:val="21"/>
          <w:szCs w:val="21"/>
          <w:lang w:eastAsia="zh-CN" w:bidi="hi-IN"/>
          <w14:ligatures w14:val="none"/>
        </w:rPr>
        <w:t xml:space="preserve">  </w:t>
      </w:r>
    </w:p>
    <w:p w14:paraId="02EBF9F3" w14:textId="2E240986" w:rsidR="00037DCA" w:rsidRDefault="00037DCA" w:rsidP="00037DCA">
      <w:pPr>
        <w:suppressAutoHyphens/>
        <w:spacing w:after="0" w:line="240" w:lineRule="auto"/>
        <w:outlineLvl w:val="0"/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eastAsia="zh-CN" w:bidi="hi-IN"/>
          <w14:ligatures w14:val="none"/>
        </w:rPr>
      </w:pPr>
      <w:r w:rsidRPr="00776600"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eastAsia="zh-CN" w:bidi="hi-IN"/>
          <w14:ligatures w14:val="none"/>
        </w:rPr>
        <w:t>Supplementary material</w:t>
      </w:r>
      <w:r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eastAsia="zh-CN" w:bidi="hi-IN"/>
          <w14:ligatures w14:val="none"/>
        </w:rPr>
        <w:t xml:space="preserve"> </w:t>
      </w:r>
      <w:r w:rsidR="008F625D">
        <w:rPr>
          <w:rFonts w:ascii="MyriadPro-Bold" w:eastAsia="Calibri" w:hAnsi="MyriadPro-Bold" w:cs="MyriadPro-Bold"/>
          <w:b/>
          <w:bCs/>
          <w:color w:val="983200"/>
          <w:sz w:val="26"/>
          <w:szCs w:val="26"/>
          <w:lang w:eastAsia="zh-CN" w:bidi="hi-IN"/>
          <w14:ligatures w14:val="none"/>
        </w:rPr>
        <w:t>3</w:t>
      </w:r>
    </w:p>
    <w:p w14:paraId="37ECEA85" w14:textId="46356C6F" w:rsidR="00D27328" w:rsidRPr="00396F25" w:rsidRDefault="00D27328" w:rsidP="00D27328">
      <w:pPr>
        <w:autoSpaceDE w:val="0"/>
        <w:autoSpaceDN w:val="0"/>
        <w:adjustRightInd w:val="0"/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037DCA">
        <w:rPr>
          <w:rFonts w:ascii="Times New Roman" w:hAnsi="Times New Roman" w:cs="Times New Roman"/>
          <w:iCs/>
          <w:sz w:val="24"/>
          <w:szCs w:val="24"/>
        </w:rPr>
        <w:t xml:space="preserve">Phylogenetic inference using </w:t>
      </w:r>
      <w:r w:rsidRPr="00396F25">
        <w:rPr>
          <w:rFonts w:ascii="Times New Roman" w:hAnsi="Times New Roman" w:cs="Times New Roman"/>
          <w:sz w:val="24"/>
          <w:szCs w:val="24"/>
        </w:rPr>
        <w:t xml:space="preserve">neighbor-joining, </w:t>
      </w:r>
      <w:r w:rsidRPr="00D27328">
        <w:rPr>
          <w:rFonts w:ascii="Times New Roman" w:hAnsi="Times New Roman" w:cs="Times New Roman"/>
          <w:sz w:val="24"/>
          <w:szCs w:val="24"/>
        </w:rPr>
        <w:t xml:space="preserve">unweighted pair group method with arithmetic mean </w:t>
      </w:r>
      <w:r>
        <w:rPr>
          <w:rFonts w:ascii="Times New Roman" w:hAnsi="Times New Roman" w:cs="Times New Roman"/>
          <w:sz w:val="24"/>
          <w:szCs w:val="24"/>
        </w:rPr>
        <w:t xml:space="preserve">(UPGMA), </w:t>
      </w:r>
      <w:r w:rsidRPr="00396F25">
        <w:rPr>
          <w:rFonts w:ascii="Times New Roman" w:hAnsi="Times New Roman" w:cs="Times New Roman"/>
          <w:sz w:val="24"/>
          <w:szCs w:val="24"/>
        </w:rPr>
        <w:t>maximum-parsimony, maximum-likelihood</w:t>
      </w:r>
      <w:r>
        <w:rPr>
          <w:rFonts w:ascii="Times New Roman" w:hAnsi="Times New Roman" w:cs="Times New Roman"/>
          <w:sz w:val="24"/>
          <w:szCs w:val="24"/>
        </w:rPr>
        <w:t xml:space="preserve">, and </w:t>
      </w:r>
      <w:r w:rsidRPr="00396F25">
        <w:rPr>
          <w:rFonts w:ascii="Times New Roman" w:hAnsi="Times New Roman" w:cs="Times New Roman"/>
          <w:sz w:val="24"/>
          <w:szCs w:val="24"/>
        </w:rPr>
        <w:t>Bayesian inference</w:t>
      </w:r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iCs/>
          <w:sz w:val="24"/>
          <w:szCs w:val="24"/>
        </w:rPr>
        <w:t xml:space="preserve">or the </w:t>
      </w:r>
      <w:r w:rsidRPr="008910F7">
        <w:rPr>
          <w:rFonts w:ascii="Times New Roman" w:hAnsi="Times New Roman" w:cs="Times New Roman"/>
          <w:iCs/>
          <w:sz w:val="24"/>
          <w:szCs w:val="24"/>
        </w:rPr>
        <w:t>cytochrome b and cytochrome oxidase subunit 1</w:t>
      </w:r>
      <w:r w:rsidRPr="00C7550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96F25">
        <w:rPr>
          <w:rFonts w:ascii="Times New Roman" w:hAnsi="Times New Roman" w:cs="Times New Roman"/>
          <w:iCs/>
          <w:sz w:val="24"/>
          <w:szCs w:val="24"/>
        </w:rPr>
        <w:t>sequences</w:t>
      </w:r>
      <w:r>
        <w:rPr>
          <w:rFonts w:ascii="Times New Roman" w:hAnsi="Times New Roman" w:cs="Times New Roman"/>
          <w:iCs/>
          <w:sz w:val="24"/>
          <w:szCs w:val="24"/>
        </w:rPr>
        <w:t>.</w:t>
      </w:r>
    </w:p>
    <w:p w14:paraId="77241616" w14:textId="7C4764D8" w:rsidR="00431044" w:rsidRPr="00431044" w:rsidRDefault="00C64AB1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396F25">
        <w:rPr>
          <w:rFonts w:ascii="Times New Roman" w:hAnsi="Times New Roman" w:cs="Times New Roman"/>
          <w:sz w:val="24"/>
          <w:szCs w:val="24"/>
        </w:rPr>
        <w:t>neighbor-joining</w:t>
      </w:r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5B3847DE" w14:textId="79C6597A" w:rsid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9639787" wp14:editId="6B0674D1">
            <wp:extent cx="5629769" cy="6636858"/>
            <wp:effectExtent l="0" t="0" r="0" b="0"/>
            <wp:docPr id="191273837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738373" name="Gráfico 1912738373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067" cy="663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78E24" w14:textId="210BEC8A" w:rsid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0320E9" w14:textId="0978A2D9" w:rsidR="00431044" w:rsidRP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396F25">
        <w:rPr>
          <w:rFonts w:ascii="Times New Roman" w:hAnsi="Times New Roman" w:cs="Times New Roman"/>
          <w:sz w:val="24"/>
          <w:szCs w:val="24"/>
        </w:rPr>
        <w:t>neighbor-joining</w:t>
      </w:r>
      <w:r w:rsid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bootstrap consensus tree</w:t>
      </w:r>
      <w:r w:rsidR="006203C6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Start w:id="0" w:name="_Hlk185912357"/>
      <w:r w:rsidR="006203C6" w:rsidRPr="00037DCA">
        <w:rPr>
          <w:rFonts w:ascii="Times New Roman" w:hAnsi="Times New Roman" w:cs="Times New Roman"/>
          <w:iCs/>
          <w:sz w:val="24"/>
          <w:szCs w:val="24"/>
        </w:rPr>
        <w:t xml:space="preserve">generating 100 </w:t>
      </w:r>
      <w:proofErr w:type="spellStart"/>
      <w:r w:rsidR="006203C6" w:rsidRPr="00037DCA">
        <w:rPr>
          <w:rFonts w:ascii="Times New Roman" w:hAnsi="Times New Roman" w:cs="Times New Roman"/>
          <w:iCs/>
          <w:sz w:val="24"/>
          <w:szCs w:val="24"/>
        </w:rPr>
        <w:t>pseudoreplicates</w:t>
      </w:r>
      <w:bookmarkEnd w:id="0"/>
      <w:proofErr w:type="spellEnd"/>
      <w:r w:rsidR="00D27328" w:rsidRPr="00037DCA">
        <w:rPr>
          <w:rFonts w:ascii="Times New Roman" w:hAnsi="Times New Roman" w:cs="Times New Roman"/>
          <w:iCs/>
          <w:sz w:val="24"/>
          <w:szCs w:val="24"/>
        </w:rPr>
        <w:t>.</w:t>
      </w:r>
    </w:p>
    <w:p w14:paraId="43DC937F" w14:textId="6B76D74D" w:rsidR="008D7A6F" w:rsidRDefault="008D7A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2EA0FB" wp14:editId="281B76FA">
            <wp:extent cx="5612130" cy="6711315"/>
            <wp:effectExtent l="0" t="0" r="7620" b="0"/>
            <wp:docPr id="1316641384" name="Gráfico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641384" name="Gráfico 1316641384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88901" w14:textId="284395F5" w:rsid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8B080B9" w14:textId="2B12C0BB" w:rsidR="00431044" w:rsidRP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D27328">
        <w:rPr>
          <w:rFonts w:ascii="Times New Roman" w:hAnsi="Times New Roman" w:cs="Times New Roman"/>
          <w:sz w:val="24"/>
          <w:szCs w:val="24"/>
        </w:rPr>
        <w:t xml:space="preserve">unweighted pair group method with arithmetic </w:t>
      </w:r>
      <w:proofErr w:type="gramStart"/>
      <w:r w:rsidR="00D27328" w:rsidRPr="00D27328">
        <w:rPr>
          <w:rFonts w:ascii="Times New Roman" w:hAnsi="Times New Roman" w:cs="Times New Roman"/>
          <w:sz w:val="24"/>
          <w:szCs w:val="24"/>
        </w:rPr>
        <w:t>mean</w:t>
      </w:r>
      <w:proofErr w:type="gramEnd"/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75DFE065" w14:textId="4370D84D" w:rsidR="00431044" w:rsidRP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26DD89" wp14:editId="31F53B54">
            <wp:extent cx="5612130" cy="6571615"/>
            <wp:effectExtent l="0" t="0" r="0" b="0"/>
            <wp:docPr id="1549447796" name="Gráfico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447796" name="Gráfico 1549447796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112DFF" w14:textId="55DAAF69" w:rsid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5DEEB4" w14:textId="05E3911F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 xml:space="preserve">Cytochrome </w:t>
      </w:r>
      <w:proofErr w:type="gramStart"/>
      <w:r w:rsidRPr="00D27328">
        <w:rPr>
          <w:rFonts w:ascii="Times New Roman" w:hAnsi="Times New Roman" w:cs="Times New Roman"/>
          <w:sz w:val="24"/>
          <w:szCs w:val="24"/>
        </w:rPr>
        <w:t>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D27328">
        <w:rPr>
          <w:rFonts w:ascii="Times New Roman" w:hAnsi="Times New Roman" w:cs="Times New Roman"/>
          <w:sz w:val="24"/>
          <w:szCs w:val="24"/>
        </w:rPr>
        <w:t>unweighted</w:t>
      </w:r>
      <w:proofErr w:type="gramEnd"/>
      <w:r w:rsidR="00D27328" w:rsidRPr="00D27328">
        <w:rPr>
          <w:rFonts w:ascii="Times New Roman" w:hAnsi="Times New Roman" w:cs="Times New Roman"/>
          <w:sz w:val="24"/>
          <w:szCs w:val="24"/>
        </w:rPr>
        <w:t xml:space="preserve"> pair group method with arithmetic mean</w:t>
      </w:r>
      <w:r w:rsid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bootstrap consensus tree</w:t>
      </w:r>
      <w:r w:rsidR="006203C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03C6" w:rsidRPr="00037DCA">
        <w:rPr>
          <w:rFonts w:ascii="Times New Roman" w:hAnsi="Times New Roman" w:cs="Times New Roman"/>
          <w:iCs/>
          <w:sz w:val="24"/>
          <w:szCs w:val="24"/>
        </w:rPr>
        <w:t xml:space="preserve">generating 100 </w:t>
      </w:r>
      <w:proofErr w:type="spellStart"/>
      <w:r w:rsidR="006203C6" w:rsidRPr="00037DCA">
        <w:rPr>
          <w:rFonts w:ascii="Times New Roman" w:hAnsi="Times New Roman" w:cs="Times New Roman"/>
          <w:iCs/>
          <w:sz w:val="24"/>
          <w:szCs w:val="24"/>
        </w:rPr>
        <w:t>pseudoreplicates</w:t>
      </w:r>
      <w:proofErr w:type="spellEnd"/>
      <w:r w:rsidR="00D27328" w:rsidRPr="00037DCA">
        <w:rPr>
          <w:rFonts w:ascii="Times New Roman" w:hAnsi="Times New Roman" w:cs="Times New Roman"/>
          <w:iCs/>
          <w:sz w:val="24"/>
          <w:szCs w:val="24"/>
        </w:rPr>
        <w:t>.</w:t>
      </w:r>
    </w:p>
    <w:p w14:paraId="16A18914" w14:textId="0279233E" w:rsidR="00431044" w:rsidRP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49B2F9" wp14:editId="6BCE592B">
            <wp:extent cx="5612130" cy="6666865"/>
            <wp:effectExtent l="0" t="0" r="7620" b="0"/>
            <wp:docPr id="211125521" name="Gráfico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25521" name="Gráfico 211125521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66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4C31D" w14:textId="3A178DEC" w:rsidR="00431044" w:rsidRDefault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63FA5C7" w14:textId="299962EE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A46FB2" w:rsidRPr="00396F25">
        <w:rPr>
          <w:rFonts w:ascii="Times New Roman" w:hAnsi="Times New Roman" w:cs="Times New Roman"/>
          <w:sz w:val="24"/>
          <w:szCs w:val="24"/>
        </w:rPr>
        <w:t>maximum-parsimony</w:t>
      </w:r>
      <w:r w:rsidR="00A46FB2">
        <w:rPr>
          <w:rFonts w:ascii="Times New Roman" w:hAnsi="Times New Roman" w:cs="Times New Roman"/>
          <w:sz w:val="24"/>
          <w:szCs w:val="24"/>
        </w:rPr>
        <w:t>.</w:t>
      </w:r>
    </w:p>
    <w:p w14:paraId="3D8A7651" w14:textId="374156BB" w:rsidR="00431044" w:rsidRP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A90C76" wp14:editId="45FDF11C">
            <wp:extent cx="5612130" cy="6711315"/>
            <wp:effectExtent l="0" t="0" r="7620" b="0"/>
            <wp:docPr id="105147564" name="Gráfico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47564" name="Gráfico 105147564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1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1A98A" w14:textId="77777777" w:rsidR="00431044" w:rsidRDefault="00431044">
      <w:r>
        <w:br w:type="page"/>
      </w:r>
    </w:p>
    <w:p w14:paraId="6BAA5107" w14:textId="07E56822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>
        <w:rPr>
          <w:rFonts w:ascii="Times New Roman" w:hAnsi="Times New Roman" w:cs="Times New Roman"/>
          <w:iCs/>
          <w:sz w:val="24"/>
          <w:szCs w:val="24"/>
        </w:rPr>
        <w:t>m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aximum Likelihood method</w:t>
      </w:r>
      <w:r w:rsidR="00D27328">
        <w:rPr>
          <w:rFonts w:ascii="Times New Roman" w:hAnsi="Times New Roman" w:cs="Times New Roman"/>
          <w:iCs/>
          <w:sz w:val="24"/>
          <w:szCs w:val="24"/>
        </w:rPr>
        <w:t>.</w:t>
      </w:r>
    </w:p>
    <w:p w14:paraId="57C07CF2" w14:textId="4D21D598" w:rsidR="00431044" w:rsidRP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0C0342" wp14:editId="20637BDA">
            <wp:extent cx="5612130" cy="6344920"/>
            <wp:effectExtent l="0" t="0" r="7620" b="0"/>
            <wp:docPr id="327381279" name="Gráfic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381279" name="Gráfico 327381279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C9CDB" w14:textId="23930F65" w:rsidR="00431044" w:rsidRDefault="00431044">
      <w:r>
        <w:br w:type="page"/>
      </w:r>
    </w:p>
    <w:p w14:paraId="4D09C868" w14:textId="72A9C5C7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b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431044">
        <w:rPr>
          <w:rFonts w:ascii="Times New Roman" w:hAnsi="Times New Roman" w:cs="Times New Roman"/>
          <w:sz w:val="24"/>
          <w:szCs w:val="24"/>
        </w:rPr>
        <w:t>Bayesian maxima probability</w:t>
      </w:r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6BBF12E2" w14:textId="2FBBAFD1" w:rsidR="00431044" w:rsidRPr="00431044" w:rsidRDefault="00402BEF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4AB0F" wp14:editId="7787A6AA">
            <wp:extent cx="5612130" cy="6381115"/>
            <wp:effectExtent l="0" t="0" r="0" b="635"/>
            <wp:docPr id="424738278" name="Gráfico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38278" name="Gráfico 424738278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8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26E2E" w14:textId="5A09AFD7" w:rsidR="00431044" w:rsidRDefault="00431044">
      <w:r>
        <w:br w:type="page"/>
      </w:r>
    </w:p>
    <w:p w14:paraId="0EFBE66C" w14:textId="5C96DC51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396F25">
        <w:rPr>
          <w:rFonts w:ascii="Times New Roman" w:hAnsi="Times New Roman" w:cs="Times New Roman"/>
          <w:sz w:val="24"/>
          <w:szCs w:val="24"/>
        </w:rPr>
        <w:t>neighbor-joining</w:t>
      </w:r>
      <w:r w:rsid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bootstrap consensus tree</w:t>
      </w:r>
      <w:r w:rsidR="006203C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03C6" w:rsidRPr="00037DCA">
        <w:rPr>
          <w:rFonts w:ascii="Times New Roman" w:hAnsi="Times New Roman" w:cs="Times New Roman"/>
          <w:iCs/>
          <w:sz w:val="24"/>
          <w:szCs w:val="24"/>
        </w:rPr>
        <w:t xml:space="preserve">generating 100 </w:t>
      </w:r>
      <w:proofErr w:type="spellStart"/>
      <w:r w:rsidR="006203C6" w:rsidRPr="00037DCA">
        <w:rPr>
          <w:rFonts w:ascii="Times New Roman" w:hAnsi="Times New Roman" w:cs="Times New Roman"/>
          <w:iCs/>
          <w:sz w:val="24"/>
          <w:szCs w:val="24"/>
        </w:rPr>
        <w:t>pseudoreplicates</w:t>
      </w:r>
      <w:proofErr w:type="spellEnd"/>
      <w:r w:rsidR="00D27328" w:rsidRPr="00037DC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71627C7" w14:textId="490CA2AE" w:rsidR="00A51A1A" w:rsidRPr="00431044" w:rsidRDefault="00A51A1A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C9C27C" wp14:editId="43F2B9CD">
            <wp:extent cx="5612130" cy="6271260"/>
            <wp:effectExtent l="0" t="0" r="7620" b="0"/>
            <wp:docPr id="1145855430" name="Gráfico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855430" name="Gráfico 1145855430"/>
                    <pic:cNvPicPr/>
                  </pic:nvPicPr>
                  <pic:blipFill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9B94F" w14:textId="77777777" w:rsid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16BDAE" w14:textId="512424EF" w:rsidR="00431044" w:rsidRP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D27328">
        <w:rPr>
          <w:rFonts w:ascii="Times New Roman" w:hAnsi="Times New Roman" w:cs="Times New Roman"/>
          <w:sz w:val="24"/>
          <w:szCs w:val="24"/>
        </w:rPr>
        <w:t>unweighted pair group method with arithmetic mean</w:t>
      </w:r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1977759C" w14:textId="7F5AEDD5" w:rsidR="00431044" w:rsidRPr="00431044" w:rsidRDefault="00A51A1A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62F226" wp14:editId="7FE05AC5">
            <wp:extent cx="5612130" cy="6344920"/>
            <wp:effectExtent l="0" t="0" r="7620" b="0"/>
            <wp:docPr id="1801278087" name="Gráfico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278087" name="Gráfico 1801278087"/>
                    <pic:cNvPicPr/>
                  </pic:nvPicPr>
                  <pic:blipFill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4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79A65" w14:textId="77777777" w:rsid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E1ADB6C" w14:textId="5A5156B3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D27328">
        <w:rPr>
          <w:rFonts w:ascii="Times New Roman" w:hAnsi="Times New Roman" w:cs="Times New Roman"/>
          <w:sz w:val="24"/>
          <w:szCs w:val="24"/>
        </w:rPr>
        <w:t xml:space="preserve">unweighted pair group method with arithmetic </w:t>
      </w:r>
      <w:proofErr w:type="gramStart"/>
      <w:r w:rsidR="00D27328" w:rsidRPr="00D27328">
        <w:rPr>
          <w:rFonts w:ascii="Times New Roman" w:hAnsi="Times New Roman" w:cs="Times New Roman"/>
          <w:sz w:val="24"/>
          <w:szCs w:val="24"/>
        </w:rPr>
        <w:t>mean</w:t>
      </w:r>
      <w:proofErr w:type="gramEnd"/>
      <w:r w:rsid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bootstrap consensus tree</w:t>
      </w:r>
      <w:r w:rsidR="006203C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203C6" w:rsidRPr="00037DCA">
        <w:rPr>
          <w:rFonts w:ascii="Times New Roman" w:hAnsi="Times New Roman" w:cs="Times New Roman"/>
          <w:iCs/>
          <w:sz w:val="24"/>
          <w:szCs w:val="24"/>
        </w:rPr>
        <w:t xml:space="preserve">generating 100 </w:t>
      </w:r>
      <w:proofErr w:type="spellStart"/>
      <w:r w:rsidR="006203C6" w:rsidRPr="00037DCA">
        <w:rPr>
          <w:rFonts w:ascii="Times New Roman" w:hAnsi="Times New Roman" w:cs="Times New Roman"/>
          <w:iCs/>
          <w:sz w:val="24"/>
          <w:szCs w:val="24"/>
        </w:rPr>
        <w:t>pseudoreplicates</w:t>
      </w:r>
      <w:proofErr w:type="spellEnd"/>
      <w:r w:rsidR="00D27328" w:rsidRPr="00037DCA">
        <w:rPr>
          <w:rFonts w:ascii="Times New Roman" w:hAnsi="Times New Roman" w:cs="Times New Roman"/>
          <w:iCs/>
          <w:sz w:val="24"/>
          <w:szCs w:val="24"/>
        </w:rPr>
        <w:t>.</w:t>
      </w:r>
    </w:p>
    <w:p w14:paraId="7760AA0E" w14:textId="05DE23C5" w:rsidR="00431044" w:rsidRPr="00431044" w:rsidRDefault="00A51A1A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0EEA80" wp14:editId="697F533E">
            <wp:extent cx="5612130" cy="6190615"/>
            <wp:effectExtent l="0" t="0" r="7620" b="635"/>
            <wp:docPr id="1379280490" name="Gráfico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80490" name="Gráfico 1379280490"/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19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8C389" w14:textId="77777777" w:rsidR="00431044" w:rsidRDefault="00431044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82240B4" w14:textId="67DD3639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 w:rsidRPr="00396F25">
        <w:rPr>
          <w:rFonts w:ascii="Times New Roman" w:hAnsi="Times New Roman" w:cs="Times New Roman"/>
          <w:sz w:val="24"/>
          <w:szCs w:val="24"/>
        </w:rPr>
        <w:t>maximum-parsimony</w:t>
      </w:r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7518FC60" w14:textId="5C9F3D21" w:rsidR="00431044" w:rsidRPr="00431044" w:rsidRDefault="00A51A1A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F90D7A" wp14:editId="524A442D">
            <wp:extent cx="5612130" cy="6271260"/>
            <wp:effectExtent l="0" t="0" r="7620" b="0"/>
            <wp:docPr id="279045138" name="Gráfico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45138" name="Gráfico 279045138"/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96D78C" w14:textId="77777777" w:rsidR="00431044" w:rsidRDefault="00431044" w:rsidP="00431044">
      <w:r>
        <w:br w:type="page"/>
      </w:r>
    </w:p>
    <w:p w14:paraId="67D80C9E" w14:textId="74508A73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D27328">
        <w:rPr>
          <w:rFonts w:ascii="Times New Roman" w:hAnsi="Times New Roman" w:cs="Times New Roman"/>
          <w:iCs/>
          <w:sz w:val="24"/>
          <w:szCs w:val="24"/>
        </w:rPr>
        <w:t>m</w:t>
      </w:r>
      <w:r w:rsidR="006D5440" w:rsidRPr="00396F25">
        <w:rPr>
          <w:rFonts w:ascii="Times New Roman" w:hAnsi="Times New Roman" w:cs="Times New Roman"/>
          <w:iCs/>
          <w:sz w:val="24"/>
          <w:szCs w:val="24"/>
        </w:rPr>
        <w:t>aximum Likelihood method</w:t>
      </w:r>
      <w:r w:rsidR="00D27328">
        <w:rPr>
          <w:rFonts w:ascii="Times New Roman" w:hAnsi="Times New Roman" w:cs="Times New Roman"/>
          <w:iCs/>
          <w:sz w:val="24"/>
          <w:szCs w:val="24"/>
        </w:rPr>
        <w:t>.</w:t>
      </w:r>
    </w:p>
    <w:p w14:paraId="666905C7" w14:textId="3FD2F3E6" w:rsidR="00431044" w:rsidRPr="00431044" w:rsidRDefault="008D7A6F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E3898F" wp14:editId="3D2DC918">
            <wp:extent cx="5612130" cy="6271260"/>
            <wp:effectExtent l="0" t="0" r="7620" b="0"/>
            <wp:docPr id="790314872" name="Gráfico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314872" name="Gráfico 790314872"/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27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F9136" w14:textId="77777777" w:rsidR="00431044" w:rsidRDefault="00431044" w:rsidP="00431044">
      <w:r>
        <w:br w:type="page"/>
      </w:r>
    </w:p>
    <w:p w14:paraId="7E42B05C" w14:textId="50DC4328" w:rsidR="00431044" w:rsidRDefault="00C64AB1" w:rsidP="00431044">
      <w:pPr>
        <w:rPr>
          <w:rFonts w:ascii="Times New Roman" w:hAnsi="Times New Roman" w:cs="Times New Roman"/>
          <w:sz w:val="24"/>
          <w:szCs w:val="24"/>
        </w:rPr>
      </w:pPr>
      <w:r w:rsidRPr="00D27328">
        <w:rPr>
          <w:rFonts w:ascii="Times New Roman" w:hAnsi="Times New Roman" w:cs="Times New Roman"/>
          <w:sz w:val="24"/>
          <w:szCs w:val="24"/>
        </w:rPr>
        <w:lastRenderedPageBreak/>
        <w:t>Cytochrome oxidase subunit 1</w:t>
      </w:r>
      <w:r w:rsidR="00431044" w:rsidRPr="00431044">
        <w:rPr>
          <w:rFonts w:ascii="Times New Roman" w:hAnsi="Times New Roman" w:cs="Times New Roman"/>
          <w:sz w:val="24"/>
          <w:szCs w:val="24"/>
        </w:rPr>
        <w:t xml:space="preserve"> </w:t>
      </w:r>
      <w:r w:rsidR="00431044">
        <w:rPr>
          <w:rFonts w:ascii="Times New Roman" w:hAnsi="Times New Roman" w:cs="Times New Roman"/>
          <w:sz w:val="24"/>
          <w:szCs w:val="24"/>
        </w:rPr>
        <w:t>Bayesian maxima probability</w:t>
      </w:r>
      <w:r w:rsidR="00D27328">
        <w:rPr>
          <w:rFonts w:ascii="Times New Roman" w:hAnsi="Times New Roman" w:cs="Times New Roman"/>
          <w:sz w:val="24"/>
          <w:szCs w:val="24"/>
        </w:rPr>
        <w:t>.</w:t>
      </w:r>
    </w:p>
    <w:p w14:paraId="5F74C144" w14:textId="2E4E3B66" w:rsidR="00431044" w:rsidRPr="00431044" w:rsidRDefault="008D7A6F" w:rsidP="00431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4983D0" wp14:editId="134C16F5">
            <wp:extent cx="5612130" cy="6308090"/>
            <wp:effectExtent l="0" t="0" r="0" b="0"/>
            <wp:docPr id="2047509974" name="Gráfico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509974" name="Gráfico 2047509974"/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0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C826B" w14:textId="77777777" w:rsidR="00431044" w:rsidRDefault="00431044"/>
    <w:sectPr w:rsidR="004310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044"/>
    <w:rsid w:val="00037DCA"/>
    <w:rsid w:val="00241F8C"/>
    <w:rsid w:val="00254478"/>
    <w:rsid w:val="003F17E6"/>
    <w:rsid w:val="00402BEF"/>
    <w:rsid w:val="00431044"/>
    <w:rsid w:val="004654AC"/>
    <w:rsid w:val="0055609C"/>
    <w:rsid w:val="006203C6"/>
    <w:rsid w:val="006D5440"/>
    <w:rsid w:val="008D7A6F"/>
    <w:rsid w:val="008F625D"/>
    <w:rsid w:val="00935D41"/>
    <w:rsid w:val="00980776"/>
    <w:rsid w:val="00A46FB2"/>
    <w:rsid w:val="00A51A1A"/>
    <w:rsid w:val="00AB5492"/>
    <w:rsid w:val="00B0492A"/>
    <w:rsid w:val="00B83635"/>
    <w:rsid w:val="00C64AB1"/>
    <w:rsid w:val="00D27328"/>
    <w:rsid w:val="00ED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51EA1"/>
  <w15:chartTrackingRefBased/>
  <w15:docId w15:val="{69AD9CDA-2E37-4C9F-8F36-4F30F6FF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044"/>
  </w:style>
  <w:style w:type="paragraph" w:styleId="Ttulo1">
    <w:name w:val="heading 1"/>
    <w:basedOn w:val="Normal"/>
    <w:next w:val="Normal"/>
    <w:link w:val="Ttulo1Car"/>
    <w:uiPriority w:val="9"/>
    <w:qFormat/>
    <w:rsid w:val="00431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31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310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31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310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31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31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31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31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310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310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310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310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310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310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310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310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310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31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31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31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31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31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310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310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310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310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310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310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svg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5" Type="http://schemas.openxmlformats.org/officeDocument/2006/relationships/image" Target="media/image22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sv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24" Type="http://schemas.openxmlformats.org/officeDocument/2006/relationships/image" Target="media/image21.pn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23" Type="http://schemas.openxmlformats.org/officeDocument/2006/relationships/image" Target="media/image20.sv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sv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sv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211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Ticul Álvarez Castañeda</dc:creator>
  <cp:keywords/>
  <dc:description/>
  <cp:lastModifiedBy>Editor</cp:lastModifiedBy>
  <cp:revision>4</cp:revision>
  <dcterms:created xsi:type="dcterms:W3CDTF">2024-12-27T08:52:00Z</dcterms:created>
  <dcterms:modified xsi:type="dcterms:W3CDTF">2025-01-28T18:54:00Z</dcterms:modified>
</cp:coreProperties>
</file>